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0" w:after="0" w:line="200" w:lineRule="exact"/>
        <w:jc w:val="left"/>
        <w:rPr>
          <w:sz w:val="20"/>
          <w:szCs w:val="20"/>
        </w:rPr>
      </w:pPr>
    </w:p>
    <w:p>
      <w:pPr>
        <w:spacing w:before="14" w:after="0" w:line="200" w:lineRule="exact"/>
        <w:jc w:val="left"/>
        <w:rPr>
          <w:sz w:val="20"/>
          <w:szCs w:val="20"/>
        </w:rPr>
      </w:pPr>
    </w:p>
    <w:p>
      <w:pPr>
        <w:spacing w:before="0" w:after="0" w:line="496" w:lineRule="exact"/>
        <w:ind w:left="1397" w:right="1382"/>
        <w:jc w:val="center"/>
        <w:rPr>
          <w:rFonts w:hint="eastAsia" w:ascii="宋体" w:hAnsi="宋体" w:eastAsia="宋体" w:cs="宋体"/>
          <w:b/>
          <w:bCs/>
          <w:sz w:val="44"/>
          <w:szCs w:val="44"/>
        </w:rPr>
      </w:pPr>
      <w:r>
        <w:rPr>
          <w:rFonts w:hint="eastAsia" w:ascii="宋体" w:hAnsi="宋体" w:eastAsia="宋体" w:cs="宋体"/>
          <w:b/>
          <w:bCs/>
          <w:spacing w:val="0"/>
          <w:w w:val="100"/>
          <w:position w:val="1"/>
          <w:sz w:val="44"/>
          <w:szCs w:val="44"/>
        </w:rPr>
        <w:t>滨州市建筑工程太阳能光热系统</w:t>
      </w:r>
    </w:p>
    <w:p>
      <w:pPr>
        <w:spacing w:before="0" w:after="0" w:line="600" w:lineRule="exact"/>
        <w:ind w:left="1617" w:right="1601"/>
        <w:jc w:val="center"/>
        <w:rPr>
          <w:rFonts w:hint="eastAsia" w:ascii="宋体" w:hAnsi="宋体" w:eastAsia="宋体" w:cs="宋体"/>
          <w:b/>
          <w:bCs/>
          <w:sz w:val="44"/>
          <w:szCs w:val="44"/>
        </w:rPr>
      </w:pPr>
      <w:r>
        <w:rPr>
          <w:rFonts w:hint="eastAsia" w:ascii="宋体" w:hAnsi="宋体" w:eastAsia="宋体" w:cs="宋体"/>
          <w:b/>
          <w:bCs/>
          <w:spacing w:val="0"/>
          <w:w w:val="100"/>
          <w:position w:val="-1"/>
          <w:sz w:val="44"/>
          <w:szCs w:val="44"/>
        </w:rPr>
        <w:t>施工图设计审查要点（试行）</w:t>
      </w:r>
    </w:p>
    <w:p>
      <w:pPr>
        <w:spacing w:before="0" w:after="0" w:line="200" w:lineRule="exact"/>
        <w:jc w:val="left"/>
        <w:rPr>
          <w:sz w:val="20"/>
          <w:szCs w:val="20"/>
        </w:rPr>
      </w:pPr>
    </w:p>
    <w:p>
      <w:pPr>
        <w:spacing w:before="0" w:after="0" w:line="200" w:lineRule="exact"/>
        <w:jc w:val="left"/>
        <w:rPr>
          <w:sz w:val="20"/>
          <w:szCs w:val="20"/>
        </w:rPr>
      </w:pPr>
    </w:p>
    <w:p>
      <w:pPr>
        <w:spacing w:before="19" w:after="0" w:line="200" w:lineRule="exact"/>
        <w:jc w:val="left"/>
        <w:rPr>
          <w:sz w:val="20"/>
          <w:szCs w:val="20"/>
        </w:rPr>
      </w:pPr>
    </w:p>
    <w:p>
      <w:pPr>
        <w:spacing w:before="0" w:after="0" w:line="240" w:lineRule="auto"/>
        <w:ind w:left="747" w:right="-20"/>
        <w:jc w:val="left"/>
        <w:rPr>
          <w:rFonts w:hint="eastAsia" w:ascii="黑体" w:hAnsi="黑体" w:eastAsia="黑体" w:cs="黑体"/>
          <w:b w:val="0"/>
          <w:bCs w:val="0"/>
          <w:sz w:val="30"/>
          <w:szCs w:val="30"/>
        </w:rPr>
      </w:pPr>
      <w:r>
        <w:rPr>
          <w:rFonts w:hint="eastAsia" w:ascii="黑体" w:hAnsi="黑体" w:eastAsia="黑体" w:cs="黑体"/>
          <w:b w:val="0"/>
          <w:bCs w:val="0"/>
          <w:spacing w:val="0"/>
          <w:w w:val="100"/>
          <w:sz w:val="30"/>
          <w:szCs w:val="30"/>
        </w:rPr>
        <w:t>一、政策性审查</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9" w:firstLine="560"/>
        <w:jc w:val="both"/>
        <w:textAlignment w:val="auto"/>
        <w:outlineLvl w:val="9"/>
        <w:rPr>
          <w:rFonts w:hint="eastAsia" w:ascii="仿宋" w:hAnsi="仿宋" w:eastAsia="仿宋" w:cs="仿宋"/>
          <w:sz w:val="28"/>
          <w:szCs w:val="28"/>
        </w:rPr>
      </w:pPr>
      <w:r>
        <w:rPr>
          <w:rFonts w:hint="eastAsia" w:ascii="仿宋" w:hAnsi="仿宋" w:eastAsia="仿宋" w:cs="仿宋"/>
          <w:spacing w:val="0"/>
          <w:w w:val="100"/>
          <w:sz w:val="28"/>
          <w:szCs w:val="28"/>
        </w:rPr>
        <w:t>依据</w:t>
      </w:r>
      <w:r>
        <w:rPr>
          <w:rFonts w:hint="eastAsia" w:ascii="仿宋" w:hAnsi="仿宋" w:eastAsia="仿宋" w:cs="仿宋"/>
          <w:spacing w:val="-19"/>
          <w:w w:val="100"/>
          <w:sz w:val="28"/>
          <w:szCs w:val="28"/>
        </w:rPr>
        <w:t>：</w:t>
      </w:r>
      <w:r>
        <w:rPr>
          <w:rFonts w:hint="eastAsia" w:ascii="仿宋" w:hAnsi="仿宋" w:eastAsia="仿宋" w:cs="仿宋"/>
          <w:spacing w:val="0"/>
          <w:w w:val="100"/>
          <w:sz w:val="28"/>
          <w:szCs w:val="28"/>
        </w:rPr>
        <w:t>省政府办公</w:t>
      </w:r>
      <w:r>
        <w:rPr>
          <w:rFonts w:hint="eastAsia" w:ascii="仿宋" w:hAnsi="仿宋" w:eastAsia="仿宋" w:cs="仿宋"/>
          <w:spacing w:val="-19"/>
          <w:w w:val="100"/>
          <w:sz w:val="28"/>
          <w:szCs w:val="28"/>
        </w:rPr>
        <w:t>厅</w:t>
      </w:r>
      <w:r>
        <w:rPr>
          <w:rFonts w:hint="eastAsia" w:ascii="仿宋" w:hAnsi="仿宋" w:eastAsia="仿宋" w:cs="仿宋"/>
          <w:spacing w:val="0"/>
          <w:w w:val="100"/>
          <w:sz w:val="28"/>
          <w:szCs w:val="28"/>
        </w:rPr>
        <w:t>《关于加快太阳能光热系统推广应用的</w:t>
      </w:r>
      <w:r>
        <w:rPr>
          <w:rFonts w:hint="eastAsia" w:ascii="仿宋" w:hAnsi="仿宋" w:eastAsia="仿宋" w:cs="仿宋"/>
          <w:spacing w:val="0"/>
          <w:w w:val="98"/>
          <w:sz w:val="28"/>
          <w:szCs w:val="28"/>
        </w:rPr>
        <w:t>实施意见的通知</w:t>
      </w:r>
      <w:r>
        <w:rPr>
          <w:rFonts w:hint="eastAsia" w:ascii="仿宋" w:hAnsi="仿宋" w:eastAsia="仿宋" w:cs="仿宋"/>
          <w:spacing w:val="-157"/>
          <w:w w:val="98"/>
          <w:sz w:val="28"/>
          <w:szCs w:val="28"/>
        </w:rPr>
        <w:t>》</w:t>
      </w:r>
      <w:r>
        <w:rPr>
          <w:rFonts w:hint="eastAsia" w:ascii="仿宋" w:hAnsi="仿宋" w:eastAsia="仿宋" w:cs="仿宋"/>
          <w:spacing w:val="0"/>
          <w:w w:val="98"/>
          <w:sz w:val="28"/>
          <w:szCs w:val="28"/>
        </w:rPr>
        <w:t>（鲁政办发[2009]119</w:t>
      </w:r>
      <w:r>
        <w:rPr>
          <w:rFonts w:hint="eastAsia" w:ascii="仿宋" w:hAnsi="仿宋" w:eastAsia="仿宋" w:cs="仿宋"/>
          <w:spacing w:val="50"/>
          <w:w w:val="98"/>
          <w:sz w:val="28"/>
          <w:szCs w:val="28"/>
        </w:rPr>
        <w:t xml:space="preserve"> </w:t>
      </w:r>
      <w:r>
        <w:rPr>
          <w:rFonts w:hint="eastAsia" w:ascii="仿宋" w:hAnsi="仿宋" w:eastAsia="仿宋" w:cs="仿宋"/>
          <w:spacing w:val="0"/>
          <w:w w:val="100"/>
          <w:sz w:val="28"/>
          <w:szCs w:val="28"/>
        </w:rPr>
        <w:t>号）</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z w:val="28"/>
          <w:szCs w:val="28"/>
        </w:rPr>
      </w:pPr>
      <w:r>
        <w:rPr>
          <w:rFonts w:hint="eastAsia" w:ascii="仿宋" w:hAnsi="仿宋" w:eastAsia="仿宋" w:cs="仿宋"/>
          <w:spacing w:val="5"/>
          <w:w w:val="100"/>
          <w:sz w:val="28"/>
          <w:szCs w:val="28"/>
        </w:rPr>
        <w:t>（一）全市县城以上城市规划区内新建、改建、扩建</w:t>
      </w:r>
      <w:r>
        <w:rPr>
          <w:rFonts w:hint="eastAsia" w:ascii="仿宋" w:hAnsi="仿宋" w:eastAsia="仿宋" w:cs="仿宋"/>
          <w:spacing w:val="0"/>
          <w:w w:val="100"/>
          <w:sz w:val="28"/>
          <w:szCs w:val="28"/>
        </w:rPr>
        <w:t>的</w:t>
      </w:r>
      <w:r>
        <w:rPr>
          <w:rFonts w:hint="eastAsia" w:ascii="仿宋" w:hAnsi="仿宋" w:eastAsia="仿宋" w:cs="仿宋"/>
          <w:spacing w:val="1"/>
          <w:w w:val="100"/>
          <w:sz w:val="28"/>
          <w:szCs w:val="28"/>
        </w:rPr>
        <w:t>1</w:t>
      </w:r>
      <w:r>
        <w:rPr>
          <w:rFonts w:hint="eastAsia" w:ascii="仿宋" w:hAnsi="仿宋" w:eastAsia="仿宋" w:cs="仿宋"/>
          <w:spacing w:val="0"/>
          <w:w w:val="100"/>
          <w:sz w:val="28"/>
          <w:szCs w:val="28"/>
        </w:rPr>
        <w:t>2层及以下住宅建筑和集中供应热水的公共建筑</w:t>
      </w:r>
      <w:r>
        <w:rPr>
          <w:rFonts w:hint="eastAsia" w:ascii="仿宋" w:hAnsi="仿宋" w:eastAsia="仿宋" w:cs="仿宋"/>
          <w:spacing w:val="-117"/>
          <w:w w:val="100"/>
          <w:sz w:val="28"/>
          <w:szCs w:val="28"/>
        </w:rPr>
        <w:t>，</w:t>
      </w:r>
      <w:r>
        <w:rPr>
          <w:rFonts w:hint="eastAsia" w:ascii="仿宋" w:hAnsi="仿宋" w:eastAsia="仿宋" w:cs="仿宋"/>
          <w:spacing w:val="0"/>
          <w:w w:val="100"/>
          <w:sz w:val="28"/>
          <w:szCs w:val="28"/>
        </w:rPr>
        <w:t>必须应用太阳能光热系统，并与建筑进行一体化设计与施工。</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10" w:firstLine="560"/>
        <w:jc w:val="both"/>
        <w:textAlignment w:val="auto"/>
        <w:outlineLvl w:val="9"/>
        <w:rPr>
          <w:rFonts w:hint="eastAsia" w:ascii="仿宋" w:hAnsi="仿宋" w:eastAsia="仿宋" w:cs="仿宋"/>
          <w:sz w:val="28"/>
          <w:szCs w:val="28"/>
        </w:rPr>
      </w:pPr>
      <w:r>
        <w:rPr>
          <w:rFonts w:hint="eastAsia" w:ascii="仿宋" w:hAnsi="仿宋" w:eastAsia="仿宋" w:cs="仿宋"/>
          <w:spacing w:val="0"/>
          <w:w w:val="100"/>
          <w:sz w:val="28"/>
          <w:szCs w:val="28"/>
        </w:rPr>
        <w:t>（二</w:t>
      </w:r>
      <w:r>
        <w:rPr>
          <w:rFonts w:hint="eastAsia" w:ascii="仿宋" w:hAnsi="仿宋" w:eastAsia="仿宋" w:cs="仿宋"/>
          <w:spacing w:val="-11"/>
          <w:w w:val="100"/>
          <w:sz w:val="28"/>
          <w:szCs w:val="28"/>
        </w:rPr>
        <w:t>）</w:t>
      </w:r>
      <w:r>
        <w:rPr>
          <w:rFonts w:hint="eastAsia" w:ascii="仿宋" w:hAnsi="仿宋" w:eastAsia="仿宋" w:cs="仿宋"/>
          <w:spacing w:val="0"/>
          <w:w w:val="100"/>
          <w:sz w:val="28"/>
          <w:szCs w:val="28"/>
        </w:rPr>
        <w:t>对医院</w:t>
      </w:r>
      <w:r>
        <w:rPr>
          <w:rFonts w:hint="eastAsia" w:ascii="仿宋" w:hAnsi="仿宋" w:eastAsia="仿宋" w:cs="仿宋"/>
          <w:spacing w:val="-8"/>
          <w:w w:val="100"/>
          <w:sz w:val="28"/>
          <w:szCs w:val="28"/>
        </w:rPr>
        <w:t>、</w:t>
      </w:r>
      <w:r>
        <w:rPr>
          <w:rFonts w:hint="eastAsia" w:ascii="仿宋" w:hAnsi="仿宋" w:eastAsia="仿宋" w:cs="仿宋"/>
          <w:spacing w:val="0"/>
          <w:w w:val="100"/>
          <w:sz w:val="28"/>
          <w:szCs w:val="28"/>
        </w:rPr>
        <w:t>学校</w:t>
      </w:r>
      <w:r>
        <w:rPr>
          <w:rFonts w:hint="eastAsia" w:ascii="仿宋" w:hAnsi="仿宋" w:eastAsia="仿宋" w:cs="仿宋"/>
          <w:spacing w:val="-8"/>
          <w:w w:val="100"/>
          <w:sz w:val="28"/>
          <w:szCs w:val="28"/>
        </w:rPr>
        <w:t>、</w:t>
      </w:r>
      <w:r>
        <w:rPr>
          <w:rFonts w:hint="eastAsia" w:ascii="仿宋" w:hAnsi="仿宋" w:eastAsia="仿宋" w:cs="仿宋"/>
          <w:spacing w:val="0"/>
          <w:w w:val="100"/>
          <w:sz w:val="28"/>
          <w:szCs w:val="28"/>
        </w:rPr>
        <w:t>宾馆</w:t>
      </w:r>
      <w:r>
        <w:rPr>
          <w:rFonts w:hint="eastAsia" w:ascii="仿宋" w:hAnsi="仿宋" w:eastAsia="仿宋" w:cs="仿宋"/>
          <w:spacing w:val="-8"/>
          <w:w w:val="100"/>
          <w:sz w:val="28"/>
          <w:szCs w:val="28"/>
        </w:rPr>
        <w:t>、</w:t>
      </w:r>
      <w:r>
        <w:rPr>
          <w:rFonts w:hint="eastAsia" w:ascii="仿宋" w:hAnsi="仿宋" w:eastAsia="仿宋" w:cs="仿宋"/>
          <w:spacing w:val="0"/>
          <w:w w:val="100"/>
          <w:sz w:val="28"/>
          <w:szCs w:val="28"/>
        </w:rPr>
        <w:t>洗浴场等公共建筑中热水消耗大户强制推广应用太阳能光热系统。</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10" w:firstLine="640"/>
        <w:jc w:val="both"/>
        <w:textAlignment w:val="auto"/>
        <w:outlineLvl w:val="9"/>
        <w:rPr>
          <w:rFonts w:ascii="Microsoft JhengHei" w:hAnsi="Microsoft JhengHei" w:eastAsia="Microsoft JhengHei" w:cs="Microsoft JhengHei"/>
          <w:sz w:val="32"/>
          <w:szCs w:val="32"/>
        </w:rPr>
      </w:pPr>
      <w:r>
        <w:rPr>
          <w:rFonts w:hint="eastAsia" w:ascii="仿宋" w:hAnsi="仿宋" w:eastAsia="仿宋" w:cs="仿宋"/>
          <w:spacing w:val="0"/>
          <w:w w:val="100"/>
          <w:sz w:val="28"/>
          <w:szCs w:val="28"/>
        </w:rPr>
        <w:t>（三</w:t>
      </w:r>
      <w:r>
        <w:rPr>
          <w:rFonts w:hint="eastAsia" w:ascii="仿宋" w:hAnsi="仿宋" w:eastAsia="仿宋" w:cs="仿宋"/>
          <w:spacing w:val="-116"/>
          <w:w w:val="100"/>
          <w:sz w:val="28"/>
          <w:szCs w:val="28"/>
        </w:rPr>
        <w:t>）</w:t>
      </w:r>
      <w:r>
        <w:rPr>
          <w:rFonts w:hint="eastAsia" w:ascii="仿宋" w:hAnsi="仿宋" w:eastAsia="仿宋" w:cs="仿宋"/>
          <w:spacing w:val="0"/>
          <w:w w:val="100"/>
          <w:sz w:val="28"/>
          <w:szCs w:val="28"/>
        </w:rPr>
        <w:t>农村地区集中连片建设的多层住宅要积极推广太阳能建筑一体化</w:t>
      </w:r>
      <w:r>
        <w:rPr>
          <w:rFonts w:hint="eastAsia" w:ascii="仿宋" w:hAnsi="仿宋" w:eastAsia="仿宋" w:cs="仿宋"/>
          <w:spacing w:val="-59"/>
          <w:w w:val="100"/>
          <w:sz w:val="28"/>
          <w:szCs w:val="28"/>
        </w:rPr>
        <w:t>，</w:t>
      </w:r>
      <w:r>
        <w:rPr>
          <w:rFonts w:hint="eastAsia" w:ascii="仿宋" w:hAnsi="仿宋" w:eastAsia="仿宋" w:cs="仿宋"/>
          <w:spacing w:val="0"/>
          <w:w w:val="100"/>
          <w:sz w:val="28"/>
          <w:szCs w:val="28"/>
        </w:rPr>
        <w:t>条件尚不具备的</w:t>
      </w:r>
      <w:r>
        <w:rPr>
          <w:rFonts w:hint="eastAsia" w:ascii="仿宋" w:hAnsi="仿宋" w:eastAsia="仿宋" w:cs="仿宋"/>
          <w:spacing w:val="-59"/>
          <w:w w:val="100"/>
          <w:sz w:val="28"/>
          <w:szCs w:val="28"/>
        </w:rPr>
        <w:t>，</w:t>
      </w:r>
      <w:r>
        <w:rPr>
          <w:rFonts w:hint="eastAsia" w:ascii="仿宋" w:hAnsi="仿宋" w:eastAsia="仿宋" w:cs="仿宋"/>
          <w:spacing w:val="0"/>
          <w:w w:val="100"/>
          <w:sz w:val="28"/>
          <w:szCs w:val="28"/>
        </w:rPr>
        <w:t>也要在设计和施工时预留安装太 阳能热水系统的位置、管道、预埋件等。</w:t>
      </w:r>
    </w:p>
    <w:p>
      <w:pPr>
        <w:spacing w:before="0" w:after="0" w:line="240" w:lineRule="auto"/>
        <w:ind w:left="747" w:right="-20"/>
        <w:jc w:val="left"/>
        <w:rPr>
          <w:rFonts w:hint="eastAsia" w:ascii="黑体" w:hAnsi="黑体" w:eastAsia="黑体" w:cs="黑体"/>
          <w:b w:val="0"/>
          <w:bCs w:val="0"/>
          <w:spacing w:val="0"/>
          <w:w w:val="100"/>
          <w:sz w:val="30"/>
          <w:szCs w:val="30"/>
        </w:rPr>
      </w:pPr>
      <w:r>
        <w:rPr>
          <w:rFonts w:hint="eastAsia" w:ascii="黑体" w:hAnsi="黑体" w:eastAsia="黑体" w:cs="黑体"/>
          <w:b w:val="0"/>
          <w:bCs w:val="0"/>
          <w:spacing w:val="0"/>
          <w:w w:val="100"/>
          <w:sz w:val="30"/>
          <w:szCs w:val="30"/>
        </w:rPr>
        <w:t>二、技术性审查</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（一）建筑专业</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1、在安装太阳能集热器的建筑部位，应设置防止太阳能集热器损坏后部件坠落伤人的安全防护设施。</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2、设置太阳能集热器的阳台应符合下列要求：</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sz w:val="26"/>
          <w:szCs w:val="26"/>
        </w:rPr>
      </w:pPr>
      <w:r>
        <w:rPr>
          <w:rFonts w:hint="eastAsia" w:ascii="仿宋" w:hAnsi="仿宋" w:eastAsia="仿宋" w:cs="仿宋"/>
          <w:spacing w:val="5"/>
          <w:w w:val="100"/>
          <w:sz w:val="28"/>
          <w:szCs w:val="28"/>
        </w:rPr>
        <w:t>（1）设置在阳台栏板上的太阳能集热器支架应与阳台栏板上的预埋件牢固连接；</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（2）由太阳能集热器构成的阳台栏板，应满足其刚度、强度及防护功能要求。</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3、应根据集热器的形式、安装面积、尺寸，明确建筑平面的安装位置、方位和倾角。</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4、安装在屋顶的太阳能集热器，应画出支座固定节点大样图。</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5、应结合建筑风格进行设计，太阳能集热器应在平、立、剖面图中予以表达。</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（二）结构专业</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1、支承太阳能热水系统的结构构件应考虑太阳能热水系统传来的荷载。</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2、太阳能热水系统的结构设计应为太阳能热水系统安装埋设预埋件或其他连接件，画出结构详图。连接件及与主体结构的 锚固承载力设计值应大于太阳能热水系统设备本身连接件的承 载力设计值。</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3、预埋件外露部分应做防锈防腐处理，保证其耐久性。预埋件的材料应满足有关规范对预埋件的要求。</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4、轻质填充墙不应作为太阳能集热器的支承结构。</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5、太阳能热水系统结构设计计算及构造要求应满足《民用 建筑太阳能热水系统应用技术规范》的要求。</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sz w:val="26"/>
          <w:szCs w:val="26"/>
        </w:rPr>
      </w:pPr>
      <w:r>
        <w:rPr>
          <w:rFonts w:hint="eastAsia" w:ascii="仿宋" w:hAnsi="仿宋" w:eastAsia="仿宋" w:cs="仿宋"/>
          <w:spacing w:val="5"/>
          <w:w w:val="100"/>
          <w:sz w:val="28"/>
          <w:szCs w:val="28"/>
        </w:rPr>
        <w:t>（三）给水排水专业</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1、太阳能热水系统的给水排水设计应符合现行国家标准《建筑给水排水设计规范》（GB50015）的规定。</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2、太阳能集热器面积应根据热水用量、建筑允许的安装面积、当地的气象条件、供水水温等因素综合确定。</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3、热水设计水温的选择，应充分考虑太阳能热水系统的特殊性，宜按现行国家标准《建筑给水排水设计规范》（GB50015）中推荐温度中选用下限温度。</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4、太阳能热水系统的设备、管道及附件的设置应按现行国家标准《建筑给水排水设计规范》（GB50015）中有关规定执行。</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5、太阳能热水系统的管线应有组织布置，做到安全、隐蔽、易于检修。管道要有安全可靠的防冻保温措施。</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6、太阳能热水系统设计，其系统图中需明确接管位置、管径尺寸、控制阀件，平面图中需明确预留太阳能热水套管尺寸及 位置，有条件时需设在户外或管井内，不得影响建筑使用功能及 外观。</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7、住宅设计中分散设置的太阳能热水系统宜采用落水法或顶水法，且目前暂时仅适用于六层及以下住宅。</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（四）电气专业</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1、太阳能热水系统中所使用的电器设备应有剩余电流保护、接地和断电等安全措施。</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2、太阳能热水系统辅助加热装置应由专门配电回路供电，并设置剩余电流动作保护装置，动作电流&lt;30mA，时间&lt;0.1s。</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3、太阳能热水系统的配电控制线路应穿管暗敷或在管道井中敷设。</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4、传感器的接线应牢固可靠，接触良好，接线盒与套管之间的传感器屏蔽线应做二次防护处理，两端应做防水处理。</w:t>
      </w:r>
    </w:p>
    <w:p>
      <w:pPr>
        <w:keepNext w:val="0"/>
        <w:keepLines w:val="0"/>
        <w:pageBreakBefore w:val="0"/>
        <w:widowControl w:val="0"/>
        <w:kinsoku/>
        <w:wordWrap/>
        <w:overflowPunct/>
        <w:topLinePunct w:val="0"/>
        <w:autoSpaceDE/>
        <w:autoSpaceDN/>
        <w:bidi w:val="0"/>
        <w:adjustRightInd/>
        <w:snapToGrid/>
        <w:spacing w:after="0" w:line="360" w:lineRule="auto"/>
        <w:ind w:left="108" w:leftChars="0" w:right="8" w:firstLine="560"/>
        <w:jc w:val="both"/>
        <w:textAlignment w:val="auto"/>
        <w:outlineLvl w:val="9"/>
        <w:rPr>
          <w:rFonts w:hint="eastAsia" w:ascii="仿宋" w:hAnsi="仿宋" w:eastAsia="仿宋" w:cs="仿宋"/>
          <w:spacing w:val="5"/>
          <w:w w:val="100"/>
          <w:sz w:val="28"/>
          <w:szCs w:val="28"/>
        </w:rPr>
      </w:pPr>
      <w:r>
        <w:rPr>
          <w:rFonts w:hint="eastAsia" w:ascii="仿宋" w:hAnsi="仿宋" w:eastAsia="仿宋" w:cs="仿宋"/>
          <w:spacing w:val="5"/>
          <w:w w:val="100"/>
          <w:sz w:val="28"/>
          <w:szCs w:val="28"/>
        </w:rPr>
        <w:t>5、支承太阳能热水系统的钢结构支架应与建筑物防雷接地系统可靠连接。</w:t>
      </w: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9" w:after="0" w:line="240" w:lineRule="exact"/>
        <w:jc w:val="left"/>
        <w:rPr>
          <w:sz w:val="24"/>
          <w:szCs w:val="24"/>
        </w:rPr>
      </w:pPr>
    </w:p>
    <w:p>
      <w:pPr>
        <w:spacing w:before="19" w:after="0" w:line="240" w:lineRule="exact"/>
        <w:jc w:val="left"/>
        <w:rPr>
          <w:sz w:val="24"/>
          <w:szCs w:val="24"/>
        </w:rPr>
      </w:pPr>
    </w:p>
    <w:p>
      <w:pPr>
        <w:spacing w:before="19" w:after="0" w:line="240" w:lineRule="exact"/>
        <w:jc w:val="left"/>
        <w:rPr>
          <w:sz w:val="24"/>
          <w:szCs w:val="24"/>
        </w:rPr>
      </w:pPr>
      <w:bookmarkStart w:id="0" w:name="_GoBack"/>
      <w:bookmarkEnd w:id="0"/>
    </w:p>
    <w:p>
      <w:pPr>
        <w:spacing w:before="19" w:after="0" w:line="240" w:lineRule="exact"/>
        <w:jc w:val="left"/>
        <w:rPr>
          <w:sz w:val="24"/>
          <w:szCs w:val="24"/>
        </w:rPr>
      </w:pPr>
    </w:p>
    <w:p>
      <w:pPr>
        <w:spacing w:before="19" w:after="0" w:line="240" w:lineRule="exact"/>
        <w:jc w:val="left"/>
        <w:rPr>
          <w:sz w:val="24"/>
          <w:szCs w:val="24"/>
        </w:rPr>
      </w:pPr>
    </w:p>
    <w:p>
      <w:pPr>
        <w:spacing w:before="19" w:after="0" w:line="240" w:lineRule="exact"/>
        <w:jc w:val="left"/>
        <w:rPr>
          <w:sz w:val="24"/>
          <w:szCs w:val="24"/>
        </w:rPr>
      </w:pPr>
    </w:p>
    <w:p>
      <w:pPr>
        <w:spacing w:before="19" w:after="0" w:line="240" w:lineRule="exact"/>
        <w:jc w:val="left"/>
        <w:rPr>
          <w:sz w:val="24"/>
          <w:szCs w:val="24"/>
        </w:rPr>
      </w:pPr>
    </w:p>
    <w:p>
      <w:pPr>
        <w:spacing w:before="19" w:after="0" w:line="240" w:lineRule="exact"/>
        <w:jc w:val="left"/>
        <w:rPr>
          <w:sz w:val="24"/>
          <w:szCs w:val="24"/>
        </w:rPr>
      </w:pPr>
    </w:p>
    <w:p>
      <w:pPr>
        <w:tabs>
          <w:tab w:val="left" w:pos="8940"/>
        </w:tabs>
        <w:spacing w:before="0" w:after="0" w:line="240" w:lineRule="auto"/>
        <w:ind w:left="108" w:right="-20"/>
        <w:jc w:val="left"/>
        <w:rPr>
          <w:rFonts w:hint="eastAsia" w:ascii="仿宋" w:hAnsi="仿宋" w:eastAsia="仿宋" w:cs="仿宋"/>
          <w:sz w:val="28"/>
          <w:szCs w:val="28"/>
        </w:rPr>
      </w:pPr>
      <w:r>
        <w:rPr>
          <w:rFonts w:hint="eastAsia" w:ascii="仿宋" w:hAnsi="仿宋" w:eastAsia="仿宋" w:cs="仿宋"/>
          <w:sz w:val="28"/>
          <w:szCs w:val="28"/>
          <w:u w:val="single" w:color="000000"/>
        </w:rPr>
        <w:t>主题词：城建</w:t>
      </w:r>
      <w:r>
        <w:rPr>
          <w:rFonts w:hint="eastAsia" w:ascii="仿宋" w:hAnsi="仿宋" w:eastAsia="仿宋" w:cs="仿宋"/>
          <w:w w:val="200"/>
          <w:sz w:val="28"/>
          <w:szCs w:val="28"/>
          <w:u w:val="single" w:color="000000"/>
        </w:rPr>
        <w:t xml:space="preserve"> </w:t>
      </w:r>
      <w:r>
        <w:rPr>
          <w:rFonts w:hint="eastAsia" w:ascii="仿宋" w:hAnsi="仿宋" w:eastAsia="仿宋" w:cs="仿宋"/>
          <w:w w:val="100"/>
          <w:sz w:val="28"/>
          <w:szCs w:val="28"/>
          <w:u w:val="single" w:color="000000"/>
        </w:rPr>
        <w:t xml:space="preserve">  通知</w:t>
      </w:r>
      <w:r>
        <w:rPr>
          <w:rFonts w:hint="eastAsia" w:ascii="仿宋" w:hAnsi="仿宋" w:eastAsia="仿宋" w:cs="仿宋"/>
          <w:w w:val="200"/>
          <w:sz w:val="28"/>
          <w:szCs w:val="28"/>
          <w:u w:val="single" w:color="000000"/>
        </w:rPr>
        <w:t xml:space="preserve"> </w:t>
      </w:r>
      <w:r>
        <w:rPr>
          <w:rFonts w:hint="eastAsia" w:ascii="仿宋" w:hAnsi="仿宋" w:eastAsia="仿宋" w:cs="仿宋"/>
          <w:w w:val="100"/>
          <w:sz w:val="28"/>
          <w:szCs w:val="28"/>
          <w:u w:val="single" w:color="000000"/>
        </w:rPr>
        <w:tab/>
      </w:r>
    </w:p>
    <w:p>
      <w:pPr>
        <w:tabs>
          <w:tab w:val="left" w:pos="5860"/>
          <w:tab w:val="left" w:pos="8940"/>
        </w:tabs>
        <w:spacing w:before="0" w:after="0" w:line="540" w:lineRule="exact"/>
        <w:ind w:left="108" w:right="-20"/>
        <w:jc w:val="left"/>
        <w:rPr>
          <w:rFonts w:hint="eastAsia" w:ascii="仿宋" w:hAnsi="仿宋" w:eastAsia="仿宋" w:cs="仿宋"/>
          <w:sz w:val="28"/>
          <w:szCs w:val="28"/>
        </w:rPr>
      </w:pPr>
      <w:r>
        <w:rPr>
          <w:rFonts w:hint="eastAsia" w:ascii="仿宋" w:hAnsi="仿宋" w:eastAsia="仿宋" w:cs="仿宋"/>
          <w:w w:val="200"/>
          <w:position w:val="-3"/>
          <w:sz w:val="28"/>
          <w:szCs w:val="28"/>
          <w:u w:val="single" w:color="000000"/>
        </w:rPr>
        <w:t xml:space="preserve"> </w:t>
      </w:r>
      <w:r>
        <w:rPr>
          <w:rFonts w:hint="eastAsia" w:ascii="仿宋" w:hAnsi="仿宋" w:eastAsia="仿宋" w:cs="仿宋"/>
          <w:w w:val="100"/>
          <w:position w:val="-3"/>
          <w:sz w:val="28"/>
          <w:szCs w:val="28"/>
          <w:u w:val="single" w:color="000000"/>
        </w:rPr>
        <w:t xml:space="preserve">  滨州市住房和城乡建设局办公室</w:t>
      </w:r>
      <w:r>
        <w:rPr>
          <w:rFonts w:hint="eastAsia" w:ascii="仿宋" w:hAnsi="仿宋" w:eastAsia="仿宋" w:cs="仿宋"/>
          <w:w w:val="200"/>
          <w:position w:val="-3"/>
          <w:sz w:val="28"/>
          <w:szCs w:val="28"/>
          <w:u w:val="single" w:color="000000"/>
        </w:rPr>
        <w:t xml:space="preserve"> </w:t>
      </w:r>
      <w:r>
        <w:rPr>
          <w:rFonts w:hint="eastAsia" w:ascii="仿宋" w:hAnsi="仿宋" w:eastAsia="仿宋" w:cs="仿宋"/>
          <w:w w:val="100"/>
          <w:position w:val="-3"/>
          <w:sz w:val="28"/>
          <w:szCs w:val="28"/>
          <w:u w:val="single" w:color="000000"/>
        </w:rPr>
        <w:tab/>
      </w:r>
      <w:r>
        <w:rPr>
          <w:rFonts w:hint="eastAsia" w:ascii="仿宋" w:hAnsi="仿宋" w:eastAsia="仿宋" w:cs="仿宋"/>
          <w:w w:val="86"/>
          <w:position w:val="-3"/>
          <w:sz w:val="28"/>
          <w:szCs w:val="28"/>
          <w:u w:val="single" w:color="000000"/>
        </w:rPr>
        <w:t>2010</w:t>
      </w:r>
      <w:r>
        <w:rPr>
          <w:rFonts w:hint="eastAsia" w:ascii="仿宋" w:hAnsi="仿宋" w:eastAsia="仿宋" w:cs="仿宋"/>
          <w:spacing w:val="-80"/>
          <w:w w:val="200"/>
          <w:position w:val="-3"/>
          <w:sz w:val="28"/>
          <w:szCs w:val="28"/>
          <w:u w:val="single" w:color="000000"/>
        </w:rPr>
        <w:t xml:space="preserve"> </w:t>
      </w:r>
      <w:r>
        <w:rPr>
          <w:rFonts w:hint="eastAsia" w:ascii="仿宋" w:hAnsi="仿宋" w:eastAsia="仿宋" w:cs="仿宋"/>
          <w:spacing w:val="0"/>
          <w:w w:val="100"/>
          <w:position w:val="-3"/>
          <w:sz w:val="28"/>
          <w:szCs w:val="28"/>
          <w:u w:val="single" w:color="000000"/>
        </w:rPr>
        <w:t>年</w:t>
      </w:r>
      <w:r>
        <w:rPr>
          <w:rFonts w:hint="eastAsia" w:ascii="仿宋" w:hAnsi="仿宋" w:eastAsia="仿宋" w:cs="仿宋"/>
          <w:spacing w:val="-80"/>
          <w:w w:val="200"/>
          <w:position w:val="-3"/>
          <w:sz w:val="28"/>
          <w:szCs w:val="28"/>
          <w:u w:val="single" w:color="000000"/>
        </w:rPr>
        <w:t xml:space="preserve"> </w:t>
      </w:r>
      <w:r>
        <w:rPr>
          <w:rFonts w:hint="eastAsia" w:ascii="仿宋" w:hAnsi="仿宋" w:eastAsia="仿宋" w:cs="仿宋"/>
          <w:spacing w:val="0"/>
          <w:w w:val="86"/>
          <w:position w:val="-3"/>
          <w:sz w:val="28"/>
          <w:szCs w:val="28"/>
          <w:u w:val="single" w:color="000000"/>
        </w:rPr>
        <w:t>4</w:t>
      </w:r>
      <w:r>
        <w:rPr>
          <w:rFonts w:hint="eastAsia" w:ascii="仿宋" w:hAnsi="仿宋" w:eastAsia="仿宋" w:cs="仿宋"/>
          <w:spacing w:val="-80"/>
          <w:w w:val="200"/>
          <w:position w:val="-3"/>
          <w:sz w:val="28"/>
          <w:szCs w:val="28"/>
          <w:u w:val="single" w:color="000000"/>
        </w:rPr>
        <w:t xml:space="preserve"> </w:t>
      </w:r>
      <w:r>
        <w:rPr>
          <w:rFonts w:hint="eastAsia" w:ascii="仿宋" w:hAnsi="仿宋" w:eastAsia="仿宋" w:cs="仿宋"/>
          <w:spacing w:val="0"/>
          <w:w w:val="100"/>
          <w:position w:val="-3"/>
          <w:sz w:val="28"/>
          <w:szCs w:val="28"/>
          <w:u w:val="single" w:color="000000"/>
        </w:rPr>
        <w:t>月</w:t>
      </w:r>
      <w:r>
        <w:rPr>
          <w:rFonts w:hint="eastAsia" w:ascii="仿宋" w:hAnsi="仿宋" w:eastAsia="仿宋" w:cs="仿宋"/>
          <w:spacing w:val="-80"/>
          <w:w w:val="200"/>
          <w:position w:val="-3"/>
          <w:sz w:val="28"/>
          <w:szCs w:val="28"/>
          <w:u w:val="single" w:color="000000"/>
        </w:rPr>
        <w:t xml:space="preserve"> </w:t>
      </w:r>
      <w:r>
        <w:rPr>
          <w:rFonts w:hint="eastAsia" w:ascii="仿宋" w:hAnsi="仿宋" w:eastAsia="仿宋" w:cs="仿宋"/>
          <w:spacing w:val="-1"/>
          <w:w w:val="86"/>
          <w:position w:val="-3"/>
          <w:sz w:val="28"/>
          <w:szCs w:val="28"/>
          <w:u w:val="single" w:color="000000"/>
        </w:rPr>
        <w:t>1</w:t>
      </w:r>
      <w:r>
        <w:rPr>
          <w:rFonts w:hint="eastAsia" w:ascii="仿宋" w:hAnsi="仿宋" w:eastAsia="仿宋" w:cs="仿宋"/>
          <w:spacing w:val="0"/>
          <w:w w:val="86"/>
          <w:position w:val="-3"/>
          <w:sz w:val="28"/>
          <w:szCs w:val="28"/>
          <w:u w:val="single" w:color="000000"/>
        </w:rPr>
        <w:t>8</w:t>
      </w:r>
      <w:r>
        <w:rPr>
          <w:rFonts w:hint="eastAsia" w:ascii="仿宋" w:hAnsi="仿宋" w:eastAsia="仿宋" w:cs="仿宋"/>
          <w:spacing w:val="-80"/>
          <w:w w:val="200"/>
          <w:position w:val="-3"/>
          <w:sz w:val="28"/>
          <w:szCs w:val="28"/>
          <w:u w:val="single" w:color="000000"/>
        </w:rPr>
        <w:t xml:space="preserve"> </w:t>
      </w:r>
      <w:r>
        <w:rPr>
          <w:rFonts w:hint="eastAsia" w:ascii="仿宋" w:hAnsi="仿宋" w:eastAsia="仿宋" w:cs="仿宋"/>
          <w:spacing w:val="-1"/>
          <w:w w:val="100"/>
          <w:position w:val="-3"/>
          <w:sz w:val="28"/>
          <w:szCs w:val="28"/>
          <w:u w:val="single" w:color="000000"/>
        </w:rPr>
        <w:t>日</w:t>
      </w:r>
      <w:r>
        <w:rPr>
          <w:rFonts w:hint="eastAsia" w:ascii="仿宋" w:hAnsi="仿宋" w:eastAsia="仿宋" w:cs="仿宋"/>
          <w:spacing w:val="0"/>
          <w:w w:val="100"/>
          <w:position w:val="-3"/>
          <w:sz w:val="28"/>
          <w:szCs w:val="28"/>
          <w:u w:val="single" w:color="000000"/>
        </w:rPr>
        <w:t>印</w:t>
      </w:r>
      <w:r>
        <w:rPr>
          <w:rFonts w:hint="eastAsia" w:ascii="仿宋" w:hAnsi="仿宋" w:eastAsia="仿宋" w:cs="仿宋"/>
          <w:spacing w:val="0"/>
          <w:w w:val="100"/>
          <w:position w:val="-3"/>
          <w:sz w:val="28"/>
          <w:szCs w:val="28"/>
          <w:u w:val="single" w:color="000000"/>
          <w:lang w:val="en-US" w:eastAsia="zh-CN"/>
        </w:rPr>
        <w:t xml:space="preserve"> </w:t>
      </w:r>
    </w:p>
    <w:sectPr>
      <w:headerReference r:id="rId3" w:type="default"/>
      <w:footerReference r:id="rId4" w:type="default"/>
      <w:pgSz w:w="11920" w:h="16840"/>
      <w:pgMar w:top="1580" w:right="1360" w:bottom="1180" w:left="1480" w:header="0" w:footer="98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Microsoft JhengHei">
    <w:panose1 w:val="020B0604030504040204"/>
    <w:charset w:val="88"/>
    <w:family w:val="decorative"/>
    <w:pitch w:val="default"/>
    <w:sig w:usb0="00000087" w:usb1="28AF4000" w:usb2="00000016" w:usb3="00000000" w:csb0="00100009" w:csb1="00000000"/>
  </w:font>
  <w:font w:name="DFKai-SB">
    <w:panose1 w:val="03000509000000000000"/>
    <w:charset w:val="88"/>
    <w:family w:val="auto"/>
    <w:pitch w:val="default"/>
    <w:sig w:usb0="00000003" w:usb1="082E0000" w:usb2="00000016" w:usb3="00000000" w:csb0="0010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Microsoft JhengHei">
    <w:panose1 w:val="020B0604030504040204"/>
    <w:charset w:val="88"/>
    <w:family w:val="roman"/>
    <w:pitch w:val="default"/>
    <w:sig w:usb0="00000087" w:usb1="28AF4000" w:usb2="00000016" w:usb3="00000000" w:csb0="00100009"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Microsoft JhengHei">
    <w:panose1 w:val="020B0604030504040204"/>
    <w:charset w:val="88"/>
    <w:family w:val="modern"/>
    <w:pitch w:val="default"/>
    <w:sig w:usb0="00000087" w:usb1="28AF4000" w:usb2="00000016" w:usb3="00000000" w:csb0="00100009" w:csb1="00000000"/>
  </w:font>
  <w:font w:name="Calibri">
    <w:panose1 w:val="020F0502020204030204"/>
    <w:charset w:val="00"/>
    <w:family w:val="roman"/>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0" w:after="0" w:line="200" w:lineRule="exact"/>
      <w:jc w:val="left"/>
      <w:rPr>
        <w:sz w:val="20"/>
        <w:szCs w:val="20"/>
      </w:rPr>
    </w:pPr>
    <w:r>
      <w:pict>
        <v:shape id="_x0000_s2049" o:spid="_x0000_s2049" o:spt="202" type="#_x0000_t202" style="position:absolute;left:0pt;margin-left:296.25pt;margin-top:781.85pt;height:11pt;width:8.5pt;mso-position-horizontal-relative:page;mso-position-vertical-relative:page;z-index:-1024;mso-width-relative:page;mso-height-relative:page;" filled="f" stroked="f" coordsize="21600,21600">
          <v:path/>
          <v:fill on="f" focussize="0,0"/>
          <v:stroke on="f" joinstyle="miter"/>
          <v:imagedata o:title=""/>
          <o:lock v:ext="edit"/>
          <v:textbox inset="0mm,0mm,0mm,0mm">
            <w:txbxContent>
              <w:p>
                <w:pPr>
                  <w:spacing w:before="0" w:after="0" w:line="204" w:lineRule="exact"/>
                  <w:ind w:left="40" w:right="-20"/>
                  <w:jc w:val="left"/>
                  <w:rPr>
                    <w:rFonts w:ascii="Times New Roman" w:hAnsi="Times New Roman" w:eastAsia="Times New Roman" w:cs="Times New Roman"/>
                    <w:sz w:val="18"/>
                    <w:szCs w:val="18"/>
                  </w:rPr>
                </w:pPr>
                <w:r>
                  <w:fldChar w:fldCharType="begin"/>
                </w:r>
                <w:r>
                  <w:rPr>
                    <w:rFonts w:ascii="Times New Roman" w:hAnsi="Times New Roman" w:eastAsia="Times New Roman" w:cs="Times New Roman"/>
                    <w:spacing w:val="0"/>
                    <w:w w:val="100"/>
                    <w:sz w:val="18"/>
                    <w:szCs w:val="18"/>
                  </w:rPr>
                  <w:instrText xml:space="preserve"> PAGE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w:pict>
        <v:shape id="PowerPlusWaterMarkObject41831230" o:spid="_x0000_s2050" o:spt="136" type="#_x0000_t136" style="position:absolute;left:0pt;height:43.25pt;width:542.1pt;mso-position-horizontal:center;mso-position-horizontal-relative:margin;mso-position-vertical:center;mso-position-vertical-relative:margin;rotation:-2949120f;z-index:0;mso-width-relative:page;mso-height-relative:page;" fillcolor="#C0C0C0" filled="t" stroked="f" coordsize="21600,21600" adj="10800">
          <v:path/>
          <v:fill on="t" opacity="57016f" focussize="0,0"/>
          <v:stroke on="f"/>
          <v:imagedata o:title=""/>
          <o:lock v:ext="edit" aspectratio="t"/>
          <v:textpath on="t" fitshape="t" fitpath="t" trim="t" xscale="f" string="滨州建筑工程施工图审查中心" style="font-family:迷你简雕刻;font-size:43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4D677390"/>
    <w:rsid w:val="532D360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0" w:type="dxa"/>
        <w:bottom w:w="0" w:type="dxa"/>
        <w:right w:w="0" w:type="dxa"/>
      </w:tblCellMar>
    </w:tblPr>
  </w:style>
  <w:style w:type="paragraph" w:styleId="2">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0</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2016-01-14T17:28:00Z</dcterms:created>
  <dc:creator>微软用户</dc:creator>
  <cp:lastModifiedBy>Administrator</cp:lastModifiedBy>
  <dcterms:modified xsi:type="dcterms:W3CDTF">2016-01-14T09:35:03Z</dcterms:modified>
  <dc:title>滨州市住房和城乡建设局文件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2010-04-28T00:00:00Z</vt:filetime>
  </property>
  <property fmtid="{D5CDD505-2E9C-101B-9397-08002B2CF9AE}" pid="3" name="LastSaved">
    <vt:filetime>2016-01-14T00:00:00Z</vt:filetime>
  </property>
  <property fmtid="{D5CDD505-2E9C-101B-9397-08002B2CF9AE}" pid="4" name="KSOProductBuildVer">
    <vt:lpwstr>2052-10.1.0.5458</vt:lpwstr>
  </property>
</Properties>
</file>